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A14" w:rsidRPr="0045606E" w:rsidRDefault="00D11A14" w:rsidP="00D11A14">
      <w:pPr>
        <w:widowControl w:val="0"/>
        <w:jc w:val="right"/>
        <w:outlineLvl w:val="2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Приложение </w:t>
      </w:r>
      <w:r w:rsidRPr="0045606E">
        <w:rPr>
          <w:b/>
          <w:sz w:val="18"/>
          <w:szCs w:val="18"/>
        </w:rPr>
        <w:t>1, Форма № 12</w:t>
      </w:r>
    </w:p>
    <w:p w:rsidR="00D11A14" w:rsidRPr="00453AA0" w:rsidRDefault="00D11A14" w:rsidP="00D11A14">
      <w:pPr>
        <w:widowControl w:val="0"/>
        <w:jc w:val="right"/>
        <w:rPr>
          <w:sz w:val="18"/>
          <w:szCs w:val="18"/>
        </w:rPr>
      </w:pPr>
      <w:r w:rsidRPr="0045606E">
        <w:rPr>
          <w:sz w:val="18"/>
          <w:szCs w:val="18"/>
        </w:rPr>
        <w:t xml:space="preserve">к Общим условиям </w:t>
      </w:r>
      <w:r>
        <w:rPr>
          <w:sz w:val="18"/>
          <w:szCs w:val="18"/>
        </w:rPr>
        <w:t xml:space="preserve">АКБ «ПЕРЕСВЕТ» (ПАО) </w:t>
      </w:r>
      <w:r w:rsidRPr="0045606E">
        <w:rPr>
          <w:sz w:val="18"/>
          <w:szCs w:val="18"/>
        </w:rPr>
        <w:t>осуществ</w:t>
      </w:r>
      <w:r>
        <w:rPr>
          <w:sz w:val="18"/>
          <w:szCs w:val="18"/>
        </w:rPr>
        <w:t>ления депозитарной деятельности</w:t>
      </w:r>
    </w:p>
    <w:p w:rsidR="00D11A14" w:rsidRDefault="00D11A14" w:rsidP="00D11A14">
      <w:pPr>
        <w:spacing w:line="360" w:lineRule="auto"/>
        <w:jc w:val="center"/>
        <w:rPr>
          <w:b/>
          <w:sz w:val="20"/>
          <w:szCs w:val="20"/>
        </w:rPr>
      </w:pPr>
    </w:p>
    <w:p w:rsidR="00D11A14" w:rsidRPr="00CB4266" w:rsidRDefault="00D11A14" w:rsidP="00D11A14">
      <w:pPr>
        <w:jc w:val="right"/>
        <w:rPr>
          <w:sz w:val="20"/>
          <w:szCs w:val="20"/>
        </w:rPr>
      </w:pPr>
      <w:r w:rsidRPr="00CB4266">
        <w:rPr>
          <w:b/>
          <w:sz w:val="20"/>
          <w:szCs w:val="20"/>
        </w:rPr>
        <w:t xml:space="preserve">В ДЕПОЗИТАРИЙ </w:t>
      </w:r>
      <w:r>
        <w:rPr>
          <w:b/>
          <w:sz w:val="20"/>
          <w:szCs w:val="20"/>
        </w:rPr>
        <w:t>АКБ «ПЕРЕСВЕТ» (ПАО)</w:t>
      </w:r>
    </w:p>
    <w:p w:rsidR="00D11A14" w:rsidRPr="0033146E" w:rsidRDefault="00D11A14" w:rsidP="00D11A14">
      <w:pPr>
        <w:pStyle w:val="aff0"/>
        <w:spacing w:before="120" w:line="480" w:lineRule="auto"/>
        <w:ind w:left="284" w:hanging="142"/>
        <w:jc w:val="center"/>
        <w:outlineLvl w:val="3"/>
        <w:rPr>
          <w:b/>
        </w:rPr>
      </w:pPr>
      <w:r w:rsidRPr="0033146E">
        <w:rPr>
          <w:b/>
        </w:rPr>
        <w:t xml:space="preserve">ПОРУЧЕНИЕ НА </w:t>
      </w:r>
      <w:r w:rsidRPr="00645E36">
        <w:rPr>
          <w:b/>
        </w:rPr>
        <w:t>ПРЕКРАЩЕНИЕ ЗАЛОГА ЦЕННЫХ БУМАГ</w:t>
      </w:r>
      <w:bookmarkStart w:id="0" w:name="_GoBack"/>
      <w:bookmarkEnd w:id="0"/>
    </w:p>
    <w:p w:rsidR="00D11A14" w:rsidRPr="00CA2A03" w:rsidRDefault="00D11A14" w:rsidP="00D11A14">
      <w:pPr>
        <w:widowControl w:val="0"/>
        <w:tabs>
          <w:tab w:val="center" w:pos="4170"/>
        </w:tabs>
        <w:spacing w:before="60" w:after="60" w:line="360" w:lineRule="auto"/>
        <w:ind w:left="113" w:right="113"/>
        <w:jc w:val="center"/>
        <w:rPr>
          <w:sz w:val="20"/>
          <w:szCs w:val="20"/>
        </w:rPr>
      </w:pPr>
      <w:r>
        <w:rPr>
          <w:sz w:val="20"/>
          <w:szCs w:val="20"/>
        </w:rPr>
        <w:t>№ </w:t>
      </w:r>
      <w:r w:rsidRPr="00CA2A03">
        <w:rPr>
          <w:sz w:val="20"/>
          <w:szCs w:val="20"/>
        </w:rPr>
        <w:t>______</w:t>
      </w:r>
      <w:r>
        <w:rPr>
          <w:sz w:val="20"/>
          <w:szCs w:val="20"/>
        </w:rPr>
        <w:t xml:space="preserve"> </w:t>
      </w:r>
      <w:r w:rsidRPr="00CA2A03">
        <w:rPr>
          <w:sz w:val="20"/>
          <w:szCs w:val="20"/>
        </w:rPr>
        <w:t>от «_____» _____________20</w:t>
      </w:r>
      <w:r>
        <w:rPr>
          <w:sz w:val="20"/>
          <w:szCs w:val="20"/>
        </w:rPr>
        <w:t>__</w:t>
      </w:r>
      <w:r w:rsidRPr="00CA2A03">
        <w:rPr>
          <w:sz w:val="20"/>
          <w:szCs w:val="20"/>
        </w:rPr>
        <w:t>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551"/>
        <w:gridCol w:w="1701"/>
        <w:gridCol w:w="3544"/>
      </w:tblGrid>
      <w:tr w:rsidR="00D11A14" w:rsidRPr="00870CCE" w:rsidTr="00FD45B6">
        <w:trPr>
          <w:trHeight w:val="416"/>
        </w:trPr>
        <w:tc>
          <w:tcPr>
            <w:tcW w:w="2093" w:type="dxa"/>
            <w:shd w:val="clear" w:color="auto" w:fill="auto"/>
            <w:vAlign w:val="center"/>
          </w:tcPr>
          <w:p w:rsidR="00D11A14" w:rsidRPr="00A67611" w:rsidRDefault="00D11A14" w:rsidP="00FD45B6">
            <w:pPr>
              <w:rPr>
                <w:b/>
                <w:sz w:val="18"/>
                <w:szCs w:val="18"/>
              </w:rPr>
            </w:pPr>
            <w:r w:rsidRPr="00A67611">
              <w:rPr>
                <w:b/>
                <w:sz w:val="18"/>
                <w:szCs w:val="18"/>
              </w:rPr>
              <w:t>ДЕПОНЕНТ</w:t>
            </w:r>
          </w:p>
        </w:tc>
        <w:tc>
          <w:tcPr>
            <w:tcW w:w="7796" w:type="dxa"/>
            <w:gridSpan w:val="3"/>
            <w:shd w:val="clear" w:color="auto" w:fill="auto"/>
            <w:vAlign w:val="center"/>
          </w:tcPr>
          <w:p w:rsidR="00D11A14" w:rsidRPr="00A67611" w:rsidRDefault="00D11A14" w:rsidP="00FD45B6">
            <w:pPr>
              <w:rPr>
                <w:i/>
                <w:color w:val="4D4D4D"/>
                <w:sz w:val="18"/>
                <w:szCs w:val="18"/>
              </w:rPr>
            </w:pPr>
            <w:r w:rsidRPr="00A67611">
              <w:rPr>
                <w:i/>
                <w:color w:val="4D4D4D"/>
                <w:sz w:val="18"/>
                <w:szCs w:val="18"/>
              </w:rPr>
              <w:t>Полное наименование Депонента-юридического лица/ ФИО Депонента-физического лица</w:t>
            </w:r>
          </w:p>
        </w:tc>
      </w:tr>
      <w:tr w:rsidR="00D11A14" w:rsidRPr="00870CCE" w:rsidTr="00FD45B6">
        <w:trPr>
          <w:trHeight w:val="408"/>
        </w:trPr>
        <w:tc>
          <w:tcPr>
            <w:tcW w:w="2093" w:type="dxa"/>
            <w:shd w:val="clear" w:color="auto" w:fill="auto"/>
            <w:vAlign w:val="center"/>
          </w:tcPr>
          <w:p w:rsidR="00D11A14" w:rsidRPr="00A67611" w:rsidRDefault="00D11A14" w:rsidP="00FD45B6">
            <w:pPr>
              <w:rPr>
                <w:b/>
                <w:sz w:val="18"/>
                <w:szCs w:val="18"/>
              </w:rPr>
            </w:pPr>
            <w:r w:rsidRPr="00A67611">
              <w:rPr>
                <w:b/>
                <w:sz w:val="18"/>
                <w:szCs w:val="18"/>
              </w:rPr>
              <w:t xml:space="preserve">Счет депо Депонента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D11A14" w:rsidRPr="00A67611" w:rsidRDefault="00D11A14" w:rsidP="00FD45B6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11A14" w:rsidRPr="00A67611" w:rsidRDefault="00D11A14" w:rsidP="00FD45B6">
            <w:pPr>
              <w:jc w:val="center"/>
              <w:rPr>
                <w:b/>
                <w:sz w:val="18"/>
                <w:szCs w:val="18"/>
              </w:rPr>
            </w:pPr>
            <w:r w:rsidRPr="00A67611">
              <w:rPr>
                <w:b/>
                <w:iCs/>
                <w:sz w:val="18"/>
                <w:szCs w:val="18"/>
              </w:rPr>
              <w:t>Раздел счета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D11A14" w:rsidRPr="00A67611" w:rsidRDefault="00D11A14" w:rsidP="00FD45B6">
            <w:pPr>
              <w:rPr>
                <w:sz w:val="18"/>
                <w:szCs w:val="18"/>
              </w:rPr>
            </w:pPr>
          </w:p>
        </w:tc>
      </w:tr>
    </w:tbl>
    <w:p w:rsidR="00D11A14" w:rsidRDefault="00D11A14" w:rsidP="00D11A14">
      <w:pPr>
        <w:widowControl w:val="0"/>
        <w:rPr>
          <w:sz w:val="16"/>
          <w:szCs w:val="16"/>
        </w:rPr>
      </w:pPr>
    </w:p>
    <w:tbl>
      <w:tblPr>
        <w:tblW w:w="98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6"/>
        <w:gridCol w:w="2414"/>
        <w:gridCol w:w="1449"/>
        <w:gridCol w:w="1603"/>
        <w:gridCol w:w="1057"/>
        <w:gridCol w:w="1560"/>
      </w:tblGrid>
      <w:tr w:rsidR="00D11A14" w:rsidTr="00FD45B6">
        <w:trPr>
          <w:cantSplit/>
          <w:trHeight w:val="340"/>
        </w:trPr>
        <w:tc>
          <w:tcPr>
            <w:tcW w:w="988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A14" w:rsidRDefault="00D11A14" w:rsidP="00FD45B6">
            <w:pPr>
              <w:rPr>
                <w:b/>
                <w:sz w:val="16"/>
                <w:szCs w:val="16"/>
              </w:rPr>
            </w:pPr>
          </w:p>
          <w:p w:rsidR="00D11A14" w:rsidRDefault="00D11A14" w:rsidP="00FD45B6">
            <w:pPr>
              <w:spacing w:after="6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Сведения о ценных бумагах:</w:t>
            </w:r>
          </w:p>
        </w:tc>
      </w:tr>
      <w:tr w:rsidR="00D11A14" w:rsidTr="00FD45B6">
        <w:trPr>
          <w:cantSplit/>
          <w:trHeight w:hRule="exact" w:val="340"/>
        </w:trPr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14" w:rsidRDefault="00D11A14" w:rsidP="00FD45B6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Наименование эмитента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14" w:rsidRDefault="00D11A14" w:rsidP="00FD45B6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Вид, тип ценной бумаги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14" w:rsidRDefault="00D11A14" w:rsidP="00FD45B6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Номер государственной регистрации / номер правил ПИФ (</w:t>
            </w:r>
            <w:r>
              <w:rPr>
                <w:b/>
                <w:sz w:val="14"/>
                <w:szCs w:val="14"/>
                <w:lang w:val="en-US"/>
              </w:rPr>
              <w:t>ISIN</w:t>
            </w:r>
            <w:r>
              <w:rPr>
                <w:b/>
                <w:sz w:val="14"/>
                <w:szCs w:val="14"/>
              </w:rPr>
              <w:t>/</w:t>
            </w:r>
            <w:r>
              <w:rPr>
                <w:b/>
                <w:sz w:val="14"/>
                <w:szCs w:val="14"/>
                <w:lang w:val="en-US"/>
              </w:rPr>
              <w:t>CFI</w:t>
            </w:r>
            <w:r>
              <w:rPr>
                <w:b/>
                <w:sz w:val="14"/>
                <w:szCs w:val="14"/>
              </w:rPr>
              <w:t>)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14" w:rsidRDefault="00D11A14" w:rsidP="00FD45B6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Номинальная стоимость ценной бумаги, валюта номинала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14" w:rsidRDefault="00D11A14" w:rsidP="00FD45B6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Количество ценных бумаг (шт.)</w:t>
            </w:r>
          </w:p>
        </w:tc>
      </w:tr>
      <w:tr w:rsidR="00D11A14" w:rsidTr="00FD45B6">
        <w:trPr>
          <w:cantSplit/>
          <w:trHeight w:val="293"/>
        </w:trPr>
        <w:tc>
          <w:tcPr>
            <w:tcW w:w="1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14" w:rsidRDefault="00D11A14" w:rsidP="00FD45B6">
            <w:pPr>
              <w:rPr>
                <w:b/>
                <w:sz w:val="14"/>
                <w:szCs w:val="14"/>
              </w:rPr>
            </w:pP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14" w:rsidRDefault="00D11A14" w:rsidP="00FD45B6">
            <w:pPr>
              <w:rPr>
                <w:b/>
                <w:sz w:val="14"/>
                <w:szCs w:val="14"/>
              </w:rPr>
            </w:pPr>
          </w:p>
        </w:tc>
        <w:tc>
          <w:tcPr>
            <w:tcW w:w="1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14" w:rsidRDefault="00D11A14" w:rsidP="00FD45B6">
            <w:pPr>
              <w:rPr>
                <w:b/>
                <w:sz w:val="14"/>
                <w:szCs w:val="14"/>
              </w:rPr>
            </w:pP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14" w:rsidRDefault="00D11A14" w:rsidP="00FD45B6">
            <w:pPr>
              <w:rPr>
                <w:b/>
                <w:sz w:val="14"/>
                <w:szCs w:val="1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14" w:rsidRDefault="00D11A14" w:rsidP="00FD45B6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цифрами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A14" w:rsidRDefault="00D11A14" w:rsidP="00FD45B6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прописью</w:t>
            </w:r>
          </w:p>
        </w:tc>
      </w:tr>
      <w:tr w:rsidR="00D11A14" w:rsidTr="00FD45B6">
        <w:trPr>
          <w:cantSplit/>
          <w:trHeight w:hRule="exact" w:val="336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14" w:rsidRPr="00667CB7" w:rsidRDefault="00D11A14" w:rsidP="00FD45B6">
            <w:pPr>
              <w:rPr>
                <w:b/>
                <w:sz w:val="16"/>
                <w:szCs w:val="16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14" w:rsidRPr="00667CB7" w:rsidRDefault="00D11A14" w:rsidP="00FD45B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14" w:rsidRPr="00667CB7" w:rsidRDefault="00D11A14" w:rsidP="00FD45B6">
            <w:pPr>
              <w:ind w:firstLine="2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14" w:rsidRPr="00667CB7" w:rsidRDefault="00D11A14" w:rsidP="00FD45B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14" w:rsidRPr="00731971" w:rsidRDefault="00D11A14" w:rsidP="00FD45B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A14" w:rsidRPr="00514514" w:rsidRDefault="00D11A14" w:rsidP="00FD45B6">
            <w:pPr>
              <w:rPr>
                <w:b/>
                <w:sz w:val="16"/>
                <w:szCs w:val="16"/>
              </w:rPr>
            </w:pPr>
          </w:p>
        </w:tc>
      </w:tr>
    </w:tbl>
    <w:p w:rsidR="00D11A14" w:rsidRDefault="00D11A14" w:rsidP="00D11A14">
      <w:pPr>
        <w:rPr>
          <w:sz w:val="8"/>
          <w:szCs w:val="8"/>
        </w:rPr>
      </w:pPr>
    </w:p>
    <w:p w:rsidR="00D11A14" w:rsidRPr="005C05BE" w:rsidRDefault="00D11A14" w:rsidP="00D11A14">
      <w:pPr>
        <w:rPr>
          <w:sz w:val="8"/>
          <w:szCs w:val="8"/>
          <w:lang w:val="en-US"/>
        </w:rPr>
      </w:pPr>
    </w:p>
    <w:p w:rsidR="00D11A14" w:rsidRDefault="00D11A14" w:rsidP="00D11A14">
      <w:pPr>
        <w:rPr>
          <w:sz w:val="8"/>
          <w:szCs w:val="8"/>
        </w:rPr>
      </w:pPr>
    </w:p>
    <w:p w:rsidR="00D11A14" w:rsidRDefault="00D11A14" w:rsidP="00D11A14">
      <w:pPr>
        <w:rPr>
          <w:sz w:val="8"/>
          <w:szCs w:val="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D11A14" w:rsidTr="00FD45B6">
        <w:trPr>
          <w:trHeight w:val="500"/>
        </w:trPr>
        <w:tc>
          <w:tcPr>
            <w:tcW w:w="9889" w:type="dxa"/>
            <w:shd w:val="clear" w:color="auto" w:fill="auto"/>
            <w:vAlign w:val="center"/>
          </w:tcPr>
          <w:p w:rsidR="00D11A14" w:rsidRDefault="00D11A14" w:rsidP="00FD45B6">
            <w:pPr>
              <w:jc w:val="center"/>
              <w:rPr>
                <w:b/>
                <w:sz w:val="14"/>
                <w:szCs w:val="14"/>
              </w:rPr>
            </w:pPr>
            <w:r w:rsidRPr="00FB5EB7">
              <w:rPr>
                <w:sz w:val="18"/>
                <w:szCs w:val="18"/>
              </w:rPr>
              <w:t>ЗАЛОГ ПРЕКРАЩАЕТСЯ НА ОСНОВАНИИ</w:t>
            </w:r>
          </w:p>
        </w:tc>
      </w:tr>
      <w:tr w:rsidR="00D11A14" w:rsidTr="00FD45B6">
        <w:trPr>
          <w:trHeight w:val="1542"/>
        </w:trPr>
        <w:tc>
          <w:tcPr>
            <w:tcW w:w="9889" w:type="dxa"/>
            <w:shd w:val="clear" w:color="auto" w:fill="auto"/>
          </w:tcPr>
          <w:p w:rsidR="00D11A14" w:rsidRDefault="00D11A14" w:rsidP="00FD45B6">
            <w:pPr>
              <w:jc w:val="center"/>
              <w:rPr>
                <w:sz w:val="14"/>
                <w:szCs w:val="14"/>
              </w:rPr>
            </w:pPr>
          </w:p>
          <w:p w:rsidR="00D11A14" w:rsidRDefault="00D11A14" w:rsidP="00FD45B6">
            <w:pPr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  <w:sym w:font="Wingdings" w:char="006F"/>
            </w:r>
            <w:r>
              <w:rPr>
                <w:sz w:val="14"/>
                <w:szCs w:val="14"/>
              </w:rPr>
              <w:t xml:space="preserve"> СОВМЕСТНОГО ПОРУЧЕНИЯ ЗАЛОГОДАТЕЛЯ И ЗАЛОГОДЕРЖАТЕЛЯ</w:t>
            </w:r>
          </w:p>
          <w:p w:rsidR="00D11A14" w:rsidRDefault="00D11A14" w:rsidP="00FD45B6">
            <w:pPr>
              <w:rPr>
                <w:sz w:val="14"/>
                <w:szCs w:val="14"/>
              </w:rPr>
            </w:pPr>
          </w:p>
          <w:p w:rsidR="00D11A14" w:rsidRDefault="00D11A14" w:rsidP="00FD45B6">
            <w:pPr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  <w:sym w:font="Wingdings" w:char="006F"/>
            </w:r>
            <w:r>
              <w:rPr>
                <w:sz w:val="14"/>
                <w:szCs w:val="14"/>
              </w:rPr>
              <w:t xml:space="preserve"> </w:t>
            </w:r>
            <w:r w:rsidRPr="00012CE5">
              <w:rPr>
                <w:sz w:val="14"/>
                <w:szCs w:val="14"/>
              </w:rPr>
              <w:t xml:space="preserve">ПОРУЧЕНИЕ ЗАЛОГОДЕРЖАТЕЛЯ ПРИ ОБРАЩЕНИИ ВЗЫСКАНИЯ ВО ВНЕСУДЕБНОМ ПОРЯДКЕ </w:t>
            </w:r>
          </w:p>
          <w:p w:rsidR="00D11A14" w:rsidRPr="004B7886" w:rsidRDefault="00D11A14" w:rsidP="00FD45B6">
            <w:pPr>
              <w:rPr>
                <w:sz w:val="14"/>
                <w:szCs w:val="14"/>
              </w:rPr>
            </w:pPr>
          </w:p>
          <w:p w:rsidR="00D11A14" w:rsidRDefault="00D11A14" w:rsidP="00FD45B6">
            <w:pPr>
              <w:rPr>
                <w:sz w:val="14"/>
                <w:szCs w:val="14"/>
              </w:rPr>
            </w:pPr>
            <w:r>
              <w:rPr>
                <w:sz w:val="16"/>
                <w:szCs w:val="16"/>
              </w:rPr>
              <w:sym w:font="Wingdings" w:char="006F"/>
            </w:r>
            <w:r>
              <w:rPr>
                <w:sz w:val="14"/>
                <w:szCs w:val="14"/>
              </w:rPr>
              <w:t xml:space="preserve"> ИНОЕ (УКАЗАТЬ) </w:t>
            </w:r>
          </w:p>
          <w:p w:rsidR="00D11A14" w:rsidRDefault="00D11A14" w:rsidP="00FD45B6">
            <w:pPr>
              <w:rPr>
                <w:b/>
                <w:bCs/>
                <w:sz w:val="14"/>
                <w:szCs w:val="14"/>
              </w:rPr>
            </w:pPr>
          </w:p>
        </w:tc>
      </w:tr>
    </w:tbl>
    <w:p w:rsidR="00D11A14" w:rsidRDefault="00D11A14" w:rsidP="00D11A14">
      <w:pPr>
        <w:rPr>
          <w:sz w:val="8"/>
          <w:szCs w:val="8"/>
          <w:lang w:val="en-US"/>
        </w:rPr>
      </w:pPr>
    </w:p>
    <w:p w:rsidR="00D11A14" w:rsidRDefault="00D11A14" w:rsidP="00D11A14">
      <w:pPr>
        <w:rPr>
          <w:sz w:val="8"/>
          <w:szCs w:val="8"/>
          <w:lang w:val="en-US"/>
        </w:rPr>
      </w:pPr>
    </w:p>
    <w:p w:rsidR="00D11A14" w:rsidRDefault="00D11A14" w:rsidP="00D11A14">
      <w:pPr>
        <w:rPr>
          <w:sz w:val="8"/>
          <w:szCs w:val="8"/>
        </w:rPr>
      </w:pPr>
    </w:p>
    <w:tbl>
      <w:tblPr>
        <w:tblW w:w="98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5"/>
        <w:gridCol w:w="139"/>
        <w:gridCol w:w="573"/>
        <w:gridCol w:w="712"/>
        <w:gridCol w:w="6660"/>
      </w:tblGrid>
      <w:tr w:rsidR="00D11A14" w:rsidTr="00FD45B6">
        <w:trPr>
          <w:cantSplit/>
        </w:trPr>
        <w:tc>
          <w:tcPr>
            <w:tcW w:w="9889" w:type="dxa"/>
            <w:gridSpan w:val="5"/>
            <w:tcBorders>
              <w:top w:val="dotted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D11A14" w:rsidRDefault="00D11A14" w:rsidP="00FD45B6">
            <w:pPr>
              <w:rPr>
                <w:b/>
                <w:sz w:val="8"/>
                <w:szCs w:val="8"/>
              </w:rPr>
            </w:pPr>
          </w:p>
        </w:tc>
      </w:tr>
      <w:tr w:rsidR="00D11A14" w:rsidTr="00FD45B6">
        <w:trPr>
          <w:cantSplit/>
          <w:trHeight w:hRule="exact" w:val="57"/>
        </w:trPr>
        <w:tc>
          <w:tcPr>
            <w:tcW w:w="19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A14" w:rsidRDefault="00D11A14" w:rsidP="00FD45B6">
            <w:pPr>
              <w:rPr>
                <w:sz w:val="16"/>
                <w:szCs w:val="16"/>
              </w:rPr>
            </w:pPr>
          </w:p>
        </w:tc>
        <w:tc>
          <w:tcPr>
            <w:tcW w:w="79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A14" w:rsidRDefault="00D11A14" w:rsidP="00FD45B6">
            <w:pPr>
              <w:rPr>
                <w:sz w:val="16"/>
                <w:szCs w:val="16"/>
              </w:rPr>
            </w:pPr>
          </w:p>
        </w:tc>
      </w:tr>
      <w:tr w:rsidR="00D11A14" w:rsidTr="00FD45B6">
        <w:trPr>
          <w:cantSplit/>
          <w:trHeight w:hRule="exact" w:val="57"/>
        </w:trPr>
        <w:tc>
          <w:tcPr>
            <w:tcW w:w="19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A14" w:rsidRDefault="00D11A14" w:rsidP="00FD45B6">
            <w:pPr>
              <w:rPr>
                <w:sz w:val="16"/>
                <w:szCs w:val="16"/>
              </w:rPr>
            </w:pPr>
          </w:p>
        </w:tc>
        <w:tc>
          <w:tcPr>
            <w:tcW w:w="79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A14" w:rsidRDefault="00D11A14" w:rsidP="00FD45B6">
            <w:pPr>
              <w:rPr>
                <w:sz w:val="16"/>
                <w:szCs w:val="16"/>
              </w:rPr>
            </w:pPr>
          </w:p>
        </w:tc>
      </w:tr>
      <w:tr w:rsidR="00D11A14" w:rsidTr="00FD45B6">
        <w:trPr>
          <w:cantSplit/>
          <w:trHeight w:hRule="exact" w:val="296"/>
        </w:trPr>
        <w:tc>
          <w:tcPr>
            <w:tcW w:w="25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A14" w:rsidRPr="00DA4B05" w:rsidRDefault="00D11A14" w:rsidP="00FD45B6">
            <w:pPr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Наименование Залогодержателя</w:t>
            </w:r>
          </w:p>
        </w:tc>
        <w:tc>
          <w:tcPr>
            <w:tcW w:w="737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D11A14" w:rsidRDefault="00D11A14" w:rsidP="00FD45B6">
            <w:pPr>
              <w:rPr>
                <w:b/>
                <w:sz w:val="16"/>
                <w:szCs w:val="16"/>
              </w:rPr>
            </w:pPr>
          </w:p>
        </w:tc>
      </w:tr>
      <w:tr w:rsidR="00D11A14" w:rsidTr="00FD45B6">
        <w:trPr>
          <w:cantSplit/>
          <w:trHeight w:hRule="exact" w:val="296"/>
        </w:trPr>
        <w:tc>
          <w:tcPr>
            <w:tcW w:w="251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A14" w:rsidRDefault="00D11A14" w:rsidP="00FD45B6">
            <w:pPr>
              <w:rPr>
                <w:sz w:val="16"/>
                <w:szCs w:val="16"/>
              </w:rPr>
            </w:pPr>
            <w:r w:rsidRPr="004E23C6">
              <w:rPr>
                <w:sz w:val="16"/>
                <w:szCs w:val="16"/>
              </w:rPr>
              <w:t>Сведения о Залогодержателе</w:t>
            </w:r>
          </w:p>
        </w:tc>
        <w:tc>
          <w:tcPr>
            <w:tcW w:w="7372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D11A14" w:rsidRDefault="00D11A14" w:rsidP="00FD45B6">
            <w:pPr>
              <w:rPr>
                <w:b/>
                <w:sz w:val="16"/>
                <w:szCs w:val="16"/>
              </w:rPr>
            </w:pPr>
          </w:p>
        </w:tc>
      </w:tr>
      <w:tr w:rsidR="00D11A14" w:rsidRPr="00D92126" w:rsidTr="00FD45B6">
        <w:trPr>
          <w:cantSplit/>
          <w:trHeight w:hRule="exact" w:val="276"/>
        </w:trPr>
        <w:tc>
          <w:tcPr>
            <w:tcW w:w="2517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11A14" w:rsidRDefault="00D11A14" w:rsidP="00FD45B6">
            <w:pPr>
              <w:rPr>
                <w:sz w:val="16"/>
                <w:szCs w:val="16"/>
              </w:rPr>
            </w:pPr>
          </w:p>
        </w:tc>
        <w:tc>
          <w:tcPr>
            <w:tcW w:w="737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D11A14" w:rsidRPr="00D92126" w:rsidRDefault="00D11A14" w:rsidP="00FD45B6">
            <w:pPr>
              <w:rPr>
                <w:b/>
                <w:sz w:val="16"/>
                <w:szCs w:val="16"/>
              </w:rPr>
            </w:pPr>
          </w:p>
        </w:tc>
      </w:tr>
      <w:tr w:rsidR="00D11A14" w:rsidTr="00FD45B6">
        <w:trPr>
          <w:cantSplit/>
          <w:trHeight w:hRule="exact" w:val="397"/>
        </w:trPr>
        <w:tc>
          <w:tcPr>
            <w:tcW w:w="180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D11A14" w:rsidRPr="00BE2270" w:rsidRDefault="00D11A14" w:rsidP="00FD45B6">
            <w:pPr>
              <w:rPr>
                <w:sz w:val="16"/>
                <w:szCs w:val="16"/>
              </w:rPr>
            </w:pPr>
            <w:r w:rsidRPr="00BE2270">
              <w:rPr>
                <w:sz w:val="16"/>
                <w:szCs w:val="16"/>
              </w:rPr>
              <w:t>Основание операции:</w:t>
            </w:r>
          </w:p>
        </w:tc>
        <w:tc>
          <w:tcPr>
            <w:tcW w:w="8084" w:type="dxa"/>
            <w:gridSpan w:val="4"/>
            <w:tcBorders>
              <w:top w:val="double" w:sz="4" w:space="0" w:color="auto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D11A14" w:rsidRPr="00BE2270" w:rsidRDefault="00D11A14" w:rsidP="00FD45B6">
            <w:pPr>
              <w:rPr>
                <w:b/>
                <w:sz w:val="18"/>
                <w:szCs w:val="18"/>
              </w:rPr>
            </w:pPr>
          </w:p>
          <w:p w:rsidR="00D11A14" w:rsidRPr="00BE2270" w:rsidRDefault="00D11A14" w:rsidP="00FD45B6">
            <w:pPr>
              <w:rPr>
                <w:b/>
                <w:sz w:val="18"/>
                <w:szCs w:val="18"/>
              </w:rPr>
            </w:pPr>
          </w:p>
        </w:tc>
      </w:tr>
      <w:tr w:rsidR="00D11A14" w:rsidTr="00FD45B6">
        <w:trPr>
          <w:cantSplit/>
          <w:trHeight w:hRule="exact" w:val="57"/>
        </w:trPr>
        <w:tc>
          <w:tcPr>
            <w:tcW w:w="19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A14" w:rsidRPr="00BE2270" w:rsidRDefault="00D11A14" w:rsidP="00FD45B6">
            <w:pPr>
              <w:rPr>
                <w:sz w:val="16"/>
                <w:szCs w:val="16"/>
              </w:rPr>
            </w:pPr>
          </w:p>
        </w:tc>
        <w:tc>
          <w:tcPr>
            <w:tcW w:w="79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A14" w:rsidRPr="00BE2270" w:rsidRDefault="00D11A14" w:rsidP="00FD45B6">
            <w:pPr>
              <w:rPr>
                <w:sz w:val="16"/>
                <w:szCs w:val="16"/>
              </w:rPr>
            </w:pPr>
          </w:p>
        </w:tc>
      </w:tr>
      <w:tr w:rsidR="00D11A14" w:rsidTr="00FD45B6">
        <w:trPr>
          <w:cantSplit/>
          <w:trHeight w:hRule="exact" w:val="57"/>
        </w:trPr>
        <w:tc>
          <w:tcPr>
            <w:tcW w:w="19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A14" w:rsidRDefault="00D11A14" w:rsidP="00FD45B6">
            <w:pPr>
              <w:rPr>
                <w:sz w:val="16"/>
                <w:szCs w:val="16"/>
              </w:rPr>
            </w:pPr>
          </w:p>
          <w:p w:rsidR="00D11A14" w:rsidRPr="00BE2270" w:rsidRDefault="00D11A14" w:rsidP="00FD45B6">
            <w:pPr>
              <w:rPr>
                <w:sz w:val="16"/>
                <w:szCs w:val="16"/>
              </w:rPr>
            </w:pPr>
          </w:p>
        </w:tc>
        <w:tc>
          <w:tcPr>
            <w:tcW w:w="79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A14" w:rsidRPr="00BE2270" w:rsidRDefault="00D11A14" w:rsidP="00FD45B6">
            <w:pPr>
              <w:rPr>
                <w:sz w:val="16"/>
                <w:szCs w:val="16"/>
              </w:rPr>
            </w:pPr>
          </w:p>
        </w:tc>
      </w:tr>
      <w:tr w:rsidR="00D11A14" w:rsidTr="00FD45B6">
        <w:trPr>
          <w:cantSplit/>
          <w:trHeight w:hRule="exact" w:val="227"/>
        </w:trPr>
        <w:tc>
          <w:tcPr>
            <w:tcW w:w="322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11A14" w:rsidRPr="00BE2270" w:rsidRDefault="00D11A14" w:rsidP="00FD45B6">
            <w:pPr>
              <w:rPr>
                <w:sz w:val="16"/>
                <w:szCs w:val="16"/>
              </w:rPr>
            </w:pPr>
            <w:r w:rsidRPr="00BE2270">
              <w:rPr>
                <w:sz w:val="16"/>
                <w:szCs w:val="16"/>
              </w:rPr>
              <w:t>Дополнительная информация/Приложения:</w:t>
            </w:r>
          </w:p>
        </w:tc>
        <w:tc>
          <w:tcPr>
            <w:tcW w:w="666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D11A14" w:rsidRDefault="00D11A14" w:rsidP="00FD45B6">
            <w:pPr>
              <w:rPr>
                <w:b/>
                <w:sz w:val="16"/>
                <w:szCs w:val="16"/>
              </w:rPr>
            </w:pPr>
          </w:p>
        </w:tc>
      </w:tr>
    </w:tbl>
    <w:p w:rsidR="00D11A14" w:rsidRPr="00DE641F" w:rsidRDefault="00D11A14" w:rsidP="00D11A14">
      <w:pPr>
        <w:rPr>
          <w:sz w:val="12"/>
          <w:szCs w:val="12"/>
        </w:rPr>
      </w:pPr>
    </w:p>
    <w:p w:rsidR="00D11A14" w:rsidRDefault="00D11A14" w:rsidP="00D11A14">
      <w:pPr>
        <w:rPr>
          <w:sz w:val="8"/>
          <w:szCs w:val="8"/>
          <w:lang w:val="en-US"/>
        </w:rPr>
      </w:pPr>
    </w:p>
    <w:p w:rsidR="00D11A14" w:rsidRDefault="00D11A14" w:rsidP="00D11A14">
      <w:pPr>
        <w:rPr>
          <w:sz w:val="8"/>
          <w:szCs w:val="8"/>
          <w:lang w:val="en-US"/>
        </w:rPr>
      </w:pPr>
    </w:p>
    <w:p w:rsidR="00D11A14" w:rsidRDefault="00D11A14" w:rsidP="00D11A14">
      <w:pPr>
        <w:rPr>
          <w:sz w:val="8"/>
          <w:szCs w:val="8"/>
          <w:lang w:val="en-US"/>
        </w:rPr>
      </w:pPr>
    </w:p>
    <w:p w:rsidR="00D11A14" w:rsidRPr="00D27320" w:rsidRDefault="00D11A14" w:rsidP="00D11A14">
      <w:pPr>
        <w:rPr>
          <w:sz w:val="8"/>
          <w:szCs w:val="8"/>
          <w:lang w:val="en-US"/>
        </w:rPr>
      </w:pPr>
    </w:p>
    <w:tbl>
      <w:tblPr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0"/>
        <w:gridCol w:w="284"/>
        <w:gridCol w:w="2126"/>
        <w:gridCol w:w="316"/>
        <w:gridCol w:w="567"/>
        <w:gridCol w:w="1788"/>
        <w:gridCol w:w="261"/>
        <w:gridCol w:w="1779"/>
        <w:gridCol w:w="850"/>
      </w:tblGrid>
      <w:tr w:rsidR="00D11A14" w:rsidTr="00FD45B6"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11A14" w:rsidRPr="00D27320" w:rsidRDefault="00D11A14" w:rsidP="00FD45B6">
            <w:pPr>
              <w:rPr>
                <w:b/>
                <w:sz w:val="16"/>
                <w:szCs w:val="16"/>
                <w:lang w:val="en-US"/>
              </w:rPr>
            </w:pPr>
          </w:p>
          <w:p w:rsidR="00D11A14" w:rsidRDefault="00D11A14" w:rsidP="00FD45B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От Залогодателя (если требуется):</w:t>
            </w:r>
          </w:p>
          <w:p w:rsidR="00D11A14" w:rsidRDefault="00D11A14" w:rsidP="00FD45B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1A14" w:rsidRDefault="00D11A14" w:rsidP="00FD45B6">
            <w:pPr>
              <w:rPr>
                <w:b/>
                <w:sz w:val="16"/>
                <w:szCs w:val="16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D11A14" w:rsidRPr="00D27320" w:rsidRDefault="00D11A14" w:rsidP="00FD45B6">
            <w:pPr>
              <w:rPr>
                <w:b/>
                <w:sz w:val="16"/>
                <w:szCs w:val="16"/>
                <w:lang w:val="en-US"/>
              </w:rPr>
            </w:pPr>
          </w:p>
          <w:p w:rsidR="00D11A14" w:rsidRDefault="00D11A14" w:rsidP="00FD45B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От Залогодержателя:</w:t>
            </w:r>
          </w:p>
        </w:tc>
      </w:tr>
      <w:tr w:rsidR="00D11A14" w:rsidTr="00FD45B6">
        <w:trPr>
          <w:trHeight w:val="381"/>
        </w:trPr>
        <w:tc>
          <w:tcPr>
            <w:tcW w:w="181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D11A14" w:rsidRDefault="00D11A14" w:rsidP="00FD45B6">
            <w:pPr>
              <w:rPr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11A14" w:rsidRDefault="00D11A14" w:rsidP="00FD45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</w:p>
        </w:tc>
        <w:tc>
          <w:tcPr>
            <w:tcW w:w="2126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D11A14" w:rsidRDefault="00D11A14" w:rsidP="00FD45B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11A14" w:rsidRDefault="00D11A14" w:rsidP="00FD45B6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11A14" w:rsidRDefault="00D11A14" w:rsidP="00FD45B6">
            <w:pPr>
              <w:rPr>
                <w:sz w:val="16"/>
                <w:szCs w:val="16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D11A14" w:rsidRDefault="00D11A14" w:rsidP="00FD45B6">
            <w:pPr>
              <w:rPr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11A14" w:rsidRDefault="00D11A14" w:rsidP="00FD45B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/</w:t>
            </w:r>
          </w:p>
        </w:tc>
        <w:tc>
          <w:tcPr>
            <w:tcW w:w="177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  <w:hideMark/>
          </w:tcPr>
          <w:p w:rsidR="00D11A14" w:rsidRDefault="00D11A14" w:rsidP="00FD45B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D11A14" w:rsidRDefault="00D11A14" w:rsidP="00FD45B6">
            <w:pPr>
              <w:rPr>
                <w:sz w:val="16"/>
                <w:szCs w:val="16"/>
              </w:rPr>
            </w:pPr>
          </w:p>
        </w:tc>
      </w:tr>
      <w:tr w:rsidR="00D11A14" w:rsidTr="00FD45B6">
        <w:trPr>
          <w:trHeight w:val="48"/>
        </w:trPr>
        <w:tc>
          <w:tcPr>
            <w:tcW w:w="18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D11A14" w:rsidRPr="00682EF9" w:rsidRDefault="00D11A14" w:rsidP="00FD45B6">
            <w:pPr>
              <w:jc w:val="center"/>
              <w:rPr>
                <w:sz w:val="12"/>
                <w:szCs w:val="12"/>
              </w:rPr>
            </w:pPr>
            <w:r w:rsidRPr="00682EF9">
              <w:rPr>
                <w:sz w:val="12"/>
                <w:szCs w:val="12"/>
              </w:rPr>
              <w:t>Подпись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11A14" w:rsidRPr="00682EF9" w:rsidRDefault="00D11A14" w:rsidP="00FD45B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D11A14" w:rsidRPr="00682EF9" w:rsidRDefault="00D11A14" w:rsidP="00FD45B6">
            <w:pPr>
              <w:jc w:val="center"/>
              <w:rPr>
                <w:sz w:val="12"/>
                <w:szCs w:val="12"/>
              </w:rPr>
            </w:pPr>
            <w:r w:rsidRPr="00682EF9">
              <w:rPr>
                <w:sz w:val="12"/>
                <w:szCs w:val="12"/>
              </w:rPr>
              <w:t>Ф.И.О.</w:t>
            </w: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:rsidR="00D11A14" w:rsidRPr="00682EF9" w:rsidRDefault="00D11A14" w:rsidP="00FD45B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1A14" w:rsidRPr="00682EF9" w:rsidRDefault="00D11A14" w:rsidP="00FD45B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8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D11A14" w:rsidRPr="00682EF9" w:rsidRDefault="00D11A14" w:rsidP="00FD45B6">
            <w:pPr>
              <w:jc w:val="center"/>
              <w:rPr>
                <w:sz w:val="12"/>
                <w:szCs w:val="12"/>
              </w:rPr>
            </w:pPr>
            <w:r w:rsidRPr="00682EF9">
              <w:rPr>
                <w:sz w:val="12"/>
                <w:szCs w:val="12"/>
              </w:rPr>
              <w:t>Подпись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D11A14" w:rsidRPr="00682EF9" w:rsidRDefault="00D11A14" w:rsidP="00FD45B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177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D11A14" w:rsidRPr="00682EF9" w:rsidRDefault="00D11A14" w:rsidP="00FD45B6">
            <w:pPr>
              <w:jc w:val="center"/>
              <w:rPr>
                <w:sz w:val="12"/>
                <w:szCs w:val="12"/>
              </w:rPr>
            </w:pPr>
            <w:r w:rsidRPr="00682EF9">
              <w:rPr>
                <w:sz w:val="12"/>
                <w:szCs w:val="12"/>
              </w:rPr>
              <w:t>Ф.И.О.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D11A14" w:rsidRPr="00682EF9" w:rsidRDefault="00D11A14" w:rsidP="00FD45B6">
            <w:pPr>
              <w:jc w:val="center"/>
              <w:rPr>
                <w:sz w:val="12"/>
                <w:szCs w:val="12"/>
              </w:rPr>
            </w:pPr>
          </w:p>
        </w:tc>
      </w:tr>
      <w:tr w:rsidR="00D11A14" w:rsidTr="00FD45B6">
        <w:trPr>
          <w:trHeight w:val="48"/>
        </w:trPr>
        <w:tc>
          <w:tcPr>
            <w:tcW w:w="209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11A14" w:rsidRPr="00682EF9" w:rsidRDefault="00D11A14" w:rsidP="00FD45B6">
            <w:pPr>
              <w:jc w:val="right"/>
              <w:rPr>
                <w:sz w:val="12"/>
                <w:szCs w:val="12"/>
              </w:rPr>
            </w:pPr>
            <w:r w:rsidRPr="00682EF9">
              <w:rPr>
                <w:sz w:val="12"/>
                <w:szCs w:val="12"/>
              </w:rPr>
              <w:t>М.П.</w:t>
            </w:r>
          </w:p>
        </w:tc>
        <w:tc>
          <w:tcPr>
            <w:tcW w:w="2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1A14" w:rsidRPr="00682EF9" w:rsidRDefault="00D11A14" w:rsidP="00FD45B6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11A14" w:rsidRPr="00682EF9" w:rsidRDefault="00D11A14" w:rsidP="00FD45B6">
            <w:pPr>
              <w:rPr>
                <w:sz w:val="16"/>
                <w:szCs w:val="16"/>
              </w:rPr>
            </w:pPr>
          </w:p>
        </w:tc>
        <w:tc>
          <w:tcPr>
            <w:tcW w:w="204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11A14" w:rsidRPr="00682EF9" w:rsidRDefault="00D11A14" w:rsidP="00FD45B6">
            <w:pPr>
              <w:jc w:val="right"/>
              <w:rPr>
                <w:sz w:val="12"/>
                <w:szCs w:val="12"/>
              </w:rPr>
            </w:pPr>
            <w:r w:rsidRPr="00682EF9">
              <w:rPr>
                <w:sz w:val="12"/>
                <w:szCs w:val="12"/>
              </w:rPr>
              <w:t>М.П.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1A14" w:rsidRPr="00682EF9" w:rsidRDefault="00D11A14" w:rsidP="00FD45B6">
            <w:pPr>
              <w:rPr>
                <w:sz w:val="12"/>
                <w:szCs w:val="12"/>
              </w:rPr>
            </w:pPr>
          </w:p>
        </w:tc>
      </w:tr>
    </w:tbl>
    <w:p w:rsidR="00D11A14" w:rsidRDefault="00D11A14" w:rsidP="00D11A14">
      <w:pPr>
        <w:rPr>
          <w:sz w:val="8"/>
          <w:szCs w:val="8"/>
        </w:rPr>
      </w:pPr>
    </w:p>
    <w:p w:rsidR="00D11A14" w:rsidRDefault="00D11A14" w:rsidP="00D11A14">
      <w:pPr>
        <w:rPr>
          <w:sz w:val="8"/>
          <w:szCs w:val="8"/>
        </w:rPr>
      </w:pPr>
    </w:p>
    <w:p w:rsidR="00D11A14" w:rsidRDefault="00D11A14" w:rsidP="00D11A14">
      <w:pPr>
        <w:rPr>
          <w:sz w:val="8"/>
          <w:szCs w:val="8"/>
        </w:rPr>
      </w:pPr>
    </w:p>
    <w:p w:rsidR="00D11A14" w:rsidRDefault="00D11A14" w:rsidP="00D11A14">
      <w:pPr>
        <w:rPr>
          <w:sz w:val="8"/>
          <w:szCs w:val="8"/>
        </w:rPr>
      </w:pPr>
    </w:p>
    <w:p w:rsidR="00D11A14" w:rsidRDefault="00D11A14" w:rsidP="00D11A14">
      <w:pPr>
        <w:rPr>
          <w:sz w:val="8"/>
          <w:szCs w:val="8"/>
        </w:rPr>
      </w:pPr>
    </w:p>
    <w:p w:rsidR="00D11A14" w:rsidRDefault="00D11A14" w:rsidP="00D11A14">
      <w:pPr>
        <w:rPr>
          <w:sz w:val="8"/>
          <w:szCs w:val="8"/>
        </w:rPr>
      </w:pPr>
    </w:p>
    <w:p w:rsidR="00D11A14" w:rsidRDefault="00D11A14" w:rsidP="00D11A14">
      <w:pPr>
        <w:rPr>
          <w:sz w:val="8"/>
          <w:szCs w:val="8"/>
        </w:rPr>
      </w:pPr>
    </w:p>
    <w:p w:rsidR="00D11A14" w:rsidRDefault="00D11A14" w:rsidP="00D11A14">
      <w:pPr>
        <w:rPr>
          <w:sz w:val="8"/>
          <w:szCs w:val="8"/>
        </w:rPr>
      </w:pPr>
    </w:p>
    <w:tbl>
      <w:tblPr>
        <w:tblW w:w="9889" w:type="dxa"/>
        <w:tblBorders>
          <w:top w:val="thinThickLargeGap" w:sz="18" w:space="0" w:color="404040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D11A14" w:rsidRPr="00C71E57" w:rsidTr="00FD45B6">
        <w:trPr>
          <w:trHeight w:val="58"/>
        </w:trPr>
        <w:tc>
          <w:tcPr>
            <w:tcW w:w="9889" w:type="dxa"/>
          </w:tcPr>
          <w:p w:rsidR="00D11A14" w:rsidRPr="00C71E57" w:rsidRDefault="00D11A14" w:rsidP="00FD45B6">
            <w:pPr>
              <w:spacing w:line="276" w:lineRule="auto"/>
              <w:jc w:val="both"/>
              <w:rPr>
                <w:b/>
                <w:sz w:val="10"/>
                <w:szCs w:val="10"/>
              </w:rPr>
            </w:pPr>
          </w:p>
        </w:tc>
      </w:tr>
    </w:tbl>
    <w:p w:rsidR="00D11A14" w:rsidRPr="001836AB" w:rsidRDefault="00D11A14" w:rsidP="00D11A14">
      <w:pPr>
        <w:spacing w:line="276" w:lineRule="auto"/>
        <w:jc w:val="both"/>
        <w:rPr>
          <w:b/>
          <w:sz w:val="18"/>
          <w:szCs w:val="18"/>
        </w:rPr>
      </w:pPr>
      <w:r w:rsidRPr="001836AB">
        <w:rPr>
          <w:b/>
          <w:sz w:val="18"/>
          <w:szCs w:val="18"/>
        </w:rPr>
        <w:t>Отметки Депозитария:</w:t>
      </w:r>
    </w:p>
    <w:tbl>
      <w:tblPr>
        <w:tblW w:w="988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19"/>
      </w:tblGrid>
      <w:tr w:rsidR="00D11A14" w:rsidRPr="001836AB" w:rsidTr="00FD45B6">
        <w:trPr>
          <w:cantSplit/>
          <w:trHeight w:val="1735"/>
        </w:trPr>
        <w:tc>
          <w:tcPr>
            <w:tcW w:w="5070" w:type="dxa"/>
          </w:tcPr>
          <w:p w:rsidR="00D11A14" w:rsidRPr="001836AB" w:rsidRDefault="00D11A14" w:rsidP="00FD45B6">
            <w:pPr>
              <w:spacing w:before="60"/>
              <w:jc w:val="both"/>
              <w:rPr>
                <w:b/>
                <w:sz w:val="18"/>
                <w:szCs w:val="18"/>
              </w:rPr>
            </w:pPr>
            <w:r w:rsidRPr="001836AB">
              <w:rPr>
                <w:b/>
                <w:sz w:val="18"/>
                <w:szCs w:val="18"/>
              </w:rPr>
              <w:t>Принято:</w:t>
            </w:r>
          </w:p>
          <w:p w:rsidR="00D11A14" w:rsidRPr="001836AB" w:rsidRDefault="00D11A14" w:rsidP="00FD45B6">
            <w:pPr>
              <w:jc w:val="both"/>
              <w:rPr>
                <w:sz w:val="18"/>
                <w:szCs w:val="18"/>
              </w:rPr>
            </w:pPr>
          </w:p>
          <w:p w:rsidR="00D11A14" w:rsidRPr="00921EA1" w:rsidRDefault="00D11A14" w:rsidP="00FD45B6">
            <w:pPr>
              <w:jc w:val="both"/>
              <w:rPr>
                <w:sz w:val="18"/>
                <w:szCs w:val="18"/>
              </w:rPr>
            </w:pPr>
            <w:r w:rsidRPr="00921EA1">
              <w:rPr>
                <w:sz w:val="18"/>
                <w:szCs w:val="18"/>
              </w:rPr>
              <w:t xml:space="preserve">« ______ » ______________ 20____ г.     </w:t>
            </w:r>
            <w:r w:rsidRPr="00082A2B">
              <w:rPr>
                <w:sz w:val="18"/>
                <w:szCs w:val="18"/>
              </w:rPr>
              <w:t>______ : ______</w:t>
            </w:r>
          </w:p>
          <w:p w:rsidR="00D11A14" w:rsidRPr="00921EA1" w:rsidRDefault="00D11A14" w:rsidP="00FD45B6">
            <w:pPr>
              <w:jc w:val="both"/>
              <w:rPr>
                <w:sz w:val="18"/>
                <w:szCs w:val="18"/>
              </w:rPr>
            </w:pPr>
          </w:p>
          <w:p w:rsidR="00D11A14" w:rsidRPr="00921EA1" w:rsidRDefault="00D11A14" w:rsidP="00FD45B6">
            <w:pPr>
              <w:jc w:val="both"/>
              <w:rPr>
                <w:sz w:val="18"/>
                <w:szCs w:val="18"/>
              </w:rPr>
            </w:pPr>
            <w:proofErr w:type="spellStart"/>
            <w:r w:rsidRPr="00921EA1">
              <w:rPr>
                <w:sz w:val="18"/>
                <w:szCs w:val="18"/>
              </w:rPr>
              <w:t>Вх</w:t>
            </w:r>
            <w:proofErr w:type="spellEnd"/>
            <w:r w:rsidRPr="00921EA1">
              <w:rPr>
                <w:sz w:val="18"/>
                <w:szCs w:val="18"/>
              </w:rPr>
              <w:t xml:space="preserve">. № __________ </w:t>
            </w:r>
          </w:p>
          <w:p w:rsidR="00D11A14" w:rsidRPr="001836AB" w:rsidRDefault="00D11A14" w:rsidP="00FD45B6">
            <w:pPr>
              <w:jc w:val="both"/>
              <w:rPr>
                <w:sz w:val="18"/>
                <w:szCs w:val="18"/>
              </w:rPr>
            </w:pPr>
          </w:p>
          <w:p w:rsidR="00D11A14" w:rsidRPr="001836AB" w:rsidRDefault="00D11A14" w:rsidP="00FD45B6">
            <w:pPr>
              <w:jc w:val="both"/>
              <w:rPr>
                <w:sz w:val="18"/>
                <w:szCs w:val="18"/>
              </w:rPr>
            </w:pPr>
            <w:r w:rsidRPr="001836AB">
              <w:rPr>
                <w:sz w:val="18"/>
                <w:szCs w:val="18"/>
              </w:rPr>
              <w:t>Принял: ________________</w:t>
            </w:r>
            <w:r>
              <w:rPr>
                <w:sz w:val="18"/>
                <w:szCs w:val="18"/>
              </w:rPr>
              <w:t xml:space="preserve"> </w:t>
            </w:r>
            <w:r w:rsidRPr="001836AB">
              <w:rPr>
                <w:sz w:val="18"/>
                <w:szCs w:val="18"/>
              </w:rPr>
              <w:t>/__________________</w:t>
            </w:r>
          </w:p>
        </w:tc>
        <w:tc>
          <w:tcPr>
            <w:tcW w:w="4819" w:type="dxa"/>
          </w:tcPr>
          <w:p w:rsidR="00D11A14" w:rsidRPr="001836AB" w:rsidRDefault="00D11A14" w:rsidP="00FD45B6">
            <w:pPr>
              <w:spacing w:before="60"/>
              <w:jc w:val="both"/>
              <w:rPr>
                <w:b/>
                <w:sz w:val="18"/>
                <w:szCs w:val="18"/>
              </w:rPr>
            </w:pPr>
            <w:r w:rsidRPr="001836AB">
              <w:rPr>
                <w:b/>
                <w:sz w:val="18"/>
                <w:szCs w:val="18"/>
              </w:rPr>
              <w:t>Исполнено:</w:t>
            </w:r>
          </w:p>
          <w:p w:rsidR="00D11A14" w:rsidRPr="001836AB" w:rsidRDefault="00D11A14" w:rsidP="00FD45B6">
            <w:pPr>
              <w:jc w:val="both"/>
              <w:rPr>
                <w:b/>
                <w:sz w:val="18"/>
                <w:szCs w:val="18"/>
              </w:rPr>
            </w:pPr>
          </w:p>
          <w:p w:rsidR="00D11A14" w:rsidRPr="001836AB" w:rsidRDefault="00D11A14" w:rsidP="00FD45B6">
            <w:pPr>
              <w:jc w:val="both"/>
              <w:rPr>
                <w:b/>
                <w:sz w:val="18"/>
                <w:szCs w:val="18"/>
              </w:rPr>
            </w:pPr>
          </w:p>
          <w:p w:rsidR="00D11A14" w:rsidRPr="001836AB" w:rsidRDefault="00D11A14" w:rsidP="00FD45B6">
            <w:pPr>
              <w:jc w:val="both"/>
              <w:rPr>
                <w:b/>
                <w:sz w:val="18"/>
                <w:szCs w:val="18"/>
              </w:rPr>
            </w:pPr>
          </w:p>
          <w:p w:rsidR="00D11A14" w:rsidRPr="001836AB" w:rsidRDefault="00D11A14" w:rsidP="00FD45B6">
            <w:pPr>
              <w:jc w:val="both"/>
              <w:rPr>
                <w:sz w:val="18"/>
                <w:szCs w:val="18"/>
              </w:rPr>
            </w:pPr>
          </w:p>
          <w:p w:rsidR="00D11A14" w:rsidRPr="001836AB" w:rsidRDefault="00D11A14" w:rsidP="00FD45B6">
            <w:pPr>
              <w:jc w:val="both"/>
              <w:rPr>
                <w:sz w:val="18"/>
                <w:szCs w:val="18"/>
              </w:rPr>
            </w:pPr>
          </w:p>
          <w:p w:rsidR="00D11A14" w:rsidRPr="001836AB" w:rsidRDefault="00D11A14" w:rsidP="00FD45B6">
            <w:pPr>
              <w:jc w:val="both"/>
              <w:rPr>
                <w:b/>
                <w:sz w:val="18"/>
                <w:szCs w:val="18"/>
              </w:rPr>
            </w:pPr>
            <w:r w:rsidRPr="001836AB">
              <w:rPr>
                <w:sz w:val="18"/>
                <w:szCs w:val="18"/>
              </w:rPr>
              <w:t>Исполнитель: ________________</w:t>
            </w:r>
            <w:r>
              <w:rPr>
                <w:sz w:val="18"/>
                <w:szCs w:val="18"/>
              </w:rPr>
              <w:t xml:space="preserve"> </w:t>
            </w:r>
            <w:r w:rsidRPr="001836AB">
              <w:rPr>
                <w:sz w:val="18"/>
                <w:szCs w:val="18"/>
              </w:rPr>
              <w:t>/______________</w:t>
            </w:r>
          </w:p>
        </w:tc>
      </w:tr>
    </w:tbl>
    <w:p w:rsidR="00D11A14" w:rsidRPr="0001237B" w:rsidRDefault="00D11A14" w:rsidP="00D11A14">
      <w:pPr>
        <w:widowControl w:val="0"/>
        <w:rPr>
          <w:sz w:val="10"/>
          <w:szCs w:val="10"/>
        </w:rPr>
      </w:pPr>
    </w:p>
    <w:sectPr w:rsidR="00D11A14" w:rsidRPr="0001237B" w:rsidSect="00F07174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ragmaticaC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46C7C"/>
    <w:multiLevelType w:val="multilevel"/>
    <w:tmpl w:val="0419001F"/>
    <w:styleLink w:val="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ED1"/>
    <w:rsid w:val="00453AA0"/>
    <w:rsid w:val="00705ED1"/>
    <w:rsid w:val="00A572FB"/>
    <w:rsid w:val="00AA3A06"/>
    <w:rsid w:val="00AF66B6"/>
    <w:rsid w:val="00D11A14"/>
    <w:rsid w:val="00D21218"/>
    <w:rsid w:val="00F0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05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705ED1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705ED1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705ED1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705ED1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705ED1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705ED1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705ED1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705ED1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705ED1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05ED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705ED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705ED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705ED1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705E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705ED1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705ED1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705ED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705ED1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705E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705ED1"/>
    <w:pPr>
      <w:jc w:val="both"/>
    </w:pPr>
  </w:style>
  <w:style w:type="character" w:customStyle="1" w:styleId="a5">
    <w:name w:val="Основной текст Знак"/>
    <w:basedOn w:val="a1"/>
    <w:link w:val="a4"/>
    <w:rsid w:val="00705E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705ED1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705E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705ED1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705E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705ED1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705E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705ED1"/>
  </w:style>
  <w:style w:type="character" w:styleId="a9">
    <w:name w:val="Hyperlink"/>
    <w:uiPriority w:val="99"/>
    <w:rsid w:val="00705ED1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705ED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705E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705ED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705E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705ED1"/>
    <w:rPr>
      <w:rFonts w:cs="Times New Roman"/>
    </w:rPr>
  </w:style>
  <w:style w:type="paragraph" w:styleId="23">
    <w:name w:val="Body Text 2"/>
    <w:basedOn w:val="a0"/>
    <w:link w:val="24"/>
    <w:rsid w:val="00705ED1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705ED1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705ED1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705ED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705ED1"/>
    <w:rPr>
      <w:rFonts w:cs="Times New Roman"/>
      <w:color w:val="800080"/>
      <w:u w:val="single"/>
    </w:rPr>
  </w:style>
  <w:style w:type="paragraph" w:customStyle="1" w:styleId="ConsPlusNormal">
    <w:name w:val="ConsPlusNormal"/>
    <w:rsid w:val="00705E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705ED1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705ED1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705ED1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705E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705ED1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705ED1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705ED1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705ED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705ED1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705ED1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705ED1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705E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705E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705ED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705ED1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705E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705ED1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705ED1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705ED1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705ED1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705ED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705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05E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705ED1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705E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705ED1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705ED1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705ED1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705ED1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705ED1"/>
    <w:rPr>
      <w:b/>
      <w:bCs/>
    </w:rPr>
  </w:style>
  <w:style w:type="character" w:customStyle="1" w:styleId="Heading3">
    <w:name w:val="Heading #3_"/>
    <w:link w:val="Heading30"/>
    <w:uiPriority w:val="99"/>
    <w:locked/>
    <w:rsid w:val="00705ED1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705ED1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705ED1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705ED1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705ED1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705ED1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705ED1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705ED1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705ED1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705ED1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705ED1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705ED1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705ED1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705ED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705E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705ED1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705ED1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705ED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05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705ED1"/>
    <w:pPr>
      <w:keepNext/>
      <w:tabs>
        <w:tab w:val="left" w:pos="540"/>
      </w:tabs>
      <w:jc w:val="both"/>
      <w:outlineLvl w:val="0"/>
    </w:pPr>
    <w:rPr>
      <w:b/>
      <w:bCs/>
    </w:rPr>
  </w:style>
  <w:style w:type="paragraph" w:styleId="2">
    <w:name w:val="heading 2"/>
    <w:basedOn w:val="a0"/>
    <w:next w:val="a0"/>
    <w:link w:val="20"/>
    <w:qFormat/>
    <w:rsid w:val="00705ED1"/>
    <w:pPr>
      <w:keepNext/>
      <w:jc w:val="both"/>
      <w:outlineLvl w:val="1"/>
    </w:pPr>
    <w:rPr>
      <w:b/>
      <w:bCs/>
    </w:rPr>
  </w:style>
  <w:style w:type="paragraph" w:styleId="3">
    <w:name w:val="heading 3"/>
    <w:basedOn w:val="a0"/>
    <w:next w:val="a0"/>
    <w:link w:val="30"/>
    <w:qFormat/>
    <w:rsid w:val="00705ED1"/>
    <w:pPr>
      <w:keepNext/>
      <w:jc w:val="both"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705ED1"/>
    <w:pPr>
      <w:keepNext/>
      <w:jc w:val="both"/>
      <w:outlineLvl w:val="3"/>
    </w:pPr>
    <w:rPr>
      <w:b/>
      <w:sz w:val="28"/>
      <w:szCs w:val="28"/>
    </w:rPr>
  </w:style>
  <w:style w:type="paragraph" w:styleId="5">
    <w:name w:val="heading 5"/>
    <w:basedOn w:val="a0"/>
    <w:next w:val="a0"/>
    <w:link w:val="50"/>
    <w:qFormat/>
    <w:rsid w:val="00705ED1"/>
    <w:pPr>
      <w:keepNext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qFormat/>
    <w:rsid w:val="00705ED1"/>
    <w:pPr>
      <w:keepNext/>
      <w:outlineLvl w:val="5"/>
    </w:pPr>
    <w:rPr>
      <w:i/>
      <w:iCs/>
      <w:sz w:val="22"/>
    </w:rPr>
  </w:style>
  <w:style w:type="paragraph" w:styleId="7">
    <w:name w:val="heading 7"/>
    <w:basedOn w:val="a0"/>
    <w:next w:val="a0"/>
    <w:link w:val="70"/>
    <w:unhideWhenUsed/>
    <w:qFormat/>
    <w:rsid w:val="00705ED1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0"/>
    <w:uiPriority w:val="99"/>
    <w:qFormat/>
    <w:rsid w:val="00705ED1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semiHidden/>
    <w:unhideWhenUsed/>
    <w:qFormat/>
    <w:rsid w:val="00705ED1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05ED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705ED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705ED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705ED1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705E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705ED1"/>
    <w:rPr>
      <w:rFonts w:ascii="Times New Roman" w:eastAsia="Times New Roman" w:hAnsi="Times New Roman" w:cs="Times New Roman"/>
      <w:i/>
      <w:iCs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705ED1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705ED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semiHidden/>
    <w:rsid w:val="00705ED1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paragraph" w:customStyle="1" w:styleId="ConsNormal">
    <w:name w:val="ConsNormal"/>
    <w:rsid w:val="00705E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basedOn w:val="a0"/>
    <w:link w:val="a5"/>
    <w:rsid w:val="00705ED1"/>
    <w:pPr>
      <w:jc w:val="both"/>
    </w:pPr>
  </w:style>
  <w:style w:type="character" w:customStyle="1" w:styleId="a5">
    <w:name w:val="Основной текст Знак"/>
    <w:basedOn w:val="a1"/>
    <w:link w:val="a4"/>
    <w:rsid w:val="00705E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0"/>
    <w:link w:val="a7"/>
    <w:rsid w:val="00705ED1"/>
    <w:pPr>
      <w:tabs>
        <w:tab w:val="left" w:pos="540"/>
      </w:tabs>
      <w:ind w:firstLine="708"/>
      <w:jc w:val="both"/>
    </w:pPr>
  </w:style>
  <w:style w:type="character" w:customStyle="1" w:styleId="a7">
    <w:name w:val="Основной текст с отступом Знак"/>
    <w:basedOn w:val="a1"/>
    <w:link w:val="a6"/>
    <w:rsid w:val="00705E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705ED1"/>
    <w:pPr>
      <w:ind w:firstLine="708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705E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uiPriority w:val="99"/>
    <w:rsid w:val="00705ED1"/>
    <w:pPr>
      <w:ind w:left="1800"/>
      <w:jc w:val="both"/>
    </w:pPr>
  </w:style>
  <w:style w:type="character" w:customStyle="1" w:styleId="32">
    <w:name w:val="Основной текст с отступом 3 Знак"/>
    <w:basedOn w:val="a1"/>
    <w:link w:val="31"/>
    <w:uiPriority w:val="99"/>
    <w:rsid w:val="00705E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Bullet"/>
    <w:basedOn w:val="a0"/>
    <w:uiPriority w:val="99"/>
    <w:rsid w:val="00705ED1"/>
  </w:style>
  <w:style w:type="character" w:styleId="a9">
    <w:name w:val="Hyperlink"/>
    <w:uiPriority w:val="99"/>
    <w:rsid w:val="00705ED1"/>
    <w:rPr>
      <w:rFonts w:cs="Times New Roman"/>
      <w:color w:val="0000FF"/>
      <w:u w:val="single"/>
    </w:rPr>
  </w:style>
  <w:style w:type="paragraph" w:styleId="aa">
    <w:name w:val="header"/>
    <w:basedOn w:val="a0"/>
    <w:link w:val="ab"/>
    <w:uiPriority w:val="99"/>
    <w:rsid w:val="00705ED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705E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rsid w:val="00705ED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705E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rsid w:val="00705ED1"/>
    <w:rPr>
      <w:rFonts w:cs="Times New Roman"/>
    </w:rPr>
  </w:style>
  <w:style w:type="paragraph" w:styleId="23">
    <w:name w:val="Body Text 2"/>
    <w:basedOn w:val="a0"/>
    <w:link w:val="24"/>
    <w:rsid w:val="00705ED1"/>
    <w:pPr>
      <w:jc w:val="center"/>
    </w:pPr>
    <w:rPr>
      <w:b/>
      <w:iCs/>
    </w:rPr>
  </w:style>
  <w:style w:type="character" w:customStyle="1" w:styleId="24">
    <w:name w:val="Основной текст 2 Знак"/>
    <w:basedOn w:val="a1"/>
    <w:link w:val="23"/>
    <w:rsid w:val="00705ED1"/>
    <w:rPr>
      <w:rFonts w:ascii="Times New Roman" w:eastAsia="Times New Roman" w:hAnsi="Times New Roman" w:cs="Times New Roman"/>
      <w:b/>
      <w:iCs/>
      <w:sz w:val="24"/>
      <w:szCs w:val="24"/>
      <w:lang w:eastAsia="ru-RU"/>
    </w:rPr>
  </w:style>
  <w:style w:type="paragraph" w:styleId="33">
    <w:name w:val="Body Text 3"/>
    <w:basedOn w:val="a0"/>
    <w:link w:val="34"/>
    <w:rsid w:val="00705ED1"/>
    <w:pPr>
      <w:jc w:val="both"/>
    </w:pPr>
    <w:rPr>
      <w:i/>
      <w:iCs/>
    </w:rPr>
  </w:style>
  <w:style w:type="character" w:customStyle="1" w:styleId="34">
    <w:name w:val="Основной текст 3 Знак"/>
    <w:basedOn w:val="a1"/>
    <w:link w:val="33"/>
    <w:rsid w:val="00705ED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f">
    <w:name w:val="FollowedHyperlink"/>
    <w:uiPriority w:val="99"/>
    <w:rsid w:val="00705ED1"/>
    <w:rPr>
      <w:rFonts w:cs="Times New Roman"/>
      <w:color w:val="800080"/>
      <w:u w:val="single"/>
    </w:rPr>
  </w:style>
  <w:style w:type="paragraph" w:customStyle="1" w:styleId="ConsPlusNormal">
    <w:name w:val="ConsPlusNormal"/>
    <w:rsid w:val="00705E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Обычный + 12 пт"/>
    <w:aliases w:val="уплотненный на  0.15 пт"/>
    <w:basedOn w:val="a0"/>
    <w:link w:val="120"/>
    <w:uiPriority w:val="99"/>
    <w:rsid w:val="00705ED1"/>
    <w:pPr>
      <w:widowControl w:val="0"/>
      <w:autoSpaceDE w:val="0"/>
      <w:autoSpaceDN w:val="0"/>
      <w:adjustRightInd w:val="0"/>
      <w:spacing w:after="80" w:line="360" w:lineRule="auto"/>
      <w:ind w:firstLine="309"/>
      <w:jc w:val="both"/>
    </w:pPr>
    <w:rPr>
      <w:spacing w:val="-3"/>
    </w:rPr>
  </w:style>
  <w:style w:type="character" w:customStyle="1" w:styleId="120">
    <w:name w:val="Обычный + 12 пт Знак"/>
    <w:aliases w:val="уплотненный на  0.15 пт Знак"/>
    <w:link w:val="12"/>
    <w:uiPriority w:val="99"/>
    <w:locked/>
    <w:rsid w:val="00705ED1"/>
    <w:rPr>
      <w:rFonts w:ascii="Times New Roman" w:eastAsia="Times New Roman" w:hAnsi="Times New Roman" w:cs="Times New Roman"/>
      <w:spacing w:val="-3"/>
      <w:sz w:val="24"/>
      <w:szCs w:val="24"/>
      <w:lang w:eastAsia="ru-RU"/>
    </w:rPr>
  </w:style>
  <w:style w:type="paragraph" w:customStyle="1" w:styleId="norm11">
    <w:name w:val="norm11"/>
    <w:basedOn w:val="a0"/>
    <w:uiPriority w:val="99"/>
    <w:rsid w:val="00705ED1"/>
    <w:pPr>
      <w:spacing w:after="60"/>
      <w:ind w:firstLine="567"/>
      <w:jc w:val="both"/>
    </w:pPr>
    <w:rPr>
      <w:sz w:val="22"/>
      <w:szCs w:val="20"/>
    </w:rPr>
  </w:style>
  <w:style w:type="paragraph" w:customStyle="1" w:styleId="Normal1">
    <w:name w:val="Normal1"/>
    <w:uiPriority w:val="99"/>
    <w:rsid w:val="00705E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номер страницы2"/>
    <w:uiPriority w:val="99"/>
    <w:rsid w:val="00705ED1"/>
    <w:rPr>
      <w:sz w:val="20"/>
    </w:rPr>
  </w:style>
  <w:style w:type="paragraph" w:customStyle="1" w:styleId="310">
    <w:name w:val="заголовок 31"/>
    <w:basedOn w:val="Normal1"/>
    <w:next w:val="Normal1"/>
    <w:uiPriority w:val="99"/>
    <w:rsid w:val="00705ED1"/>
    <w:pPr>
      <w:keepNext/>
      <w:spacing w:before="240" w:after="60"/>
      <w:ind w:firstLine="709"/>
    </w:pPr>
  </w:style>
  <w:style w:type="paragraph" w:customStyle="1" w:styleId="af0">
    <w:name w:val="Обычный + По ширине"/>
    <w:basedOn w:val="a0"/>
    <w:uiPriority w:val="99"/>
    <w:rsid w:val="00705ED1"/>
    <w:pPr>
      <w:tabs>
        <w:tab w:val="left" w:pos="540"/>
      </w:tabs>
      <w:jc w:val="both"/>
    </w:pPr>
  </w:style>
  <w:style w:type="paragraph" w:styleId="af1">
    <w:name w:val="Balloon Text"/>
    <w:basedOn w:val="a0"/>
    <w:link w:val="af2"/>
    <w:uiPriority w:val="99"/>
    <w:semiHidden/>
    <w:rsid w:val="00705ED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705ED1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annotation reference"/>
    <w:uiPriority w:val="99"/>
    <w:rsid w:val="00705ED1"/>
    <w:rPr>
      <w:rFonts w:cs="Times New Roman"/>
      <w:sz w:val="16"/>
      <w:szCs w:val="16"/>
    </w:rPr>
  </w:style>
  <w:style w:type="paragraph" w:styleId="af4">
    <w:name w:val="annotation text"/>
    <w:basedOn w:val="a0"/>
    <w:link w:val="af5"/>
    <w:uiPriority w:val="99"/>
    <w:rsid w:val="00705ED1"/>
    <w:rPr>
      <w:sz w:val="20"/>
      <w:szCs w:val="20"/>
    </w:rPr>
  </w:style>
  <w:style w:type="character" w:customStyle="1" w:styleId="af5">
    <w:name w:val="Текст примечания Знак"/>
    <w:basedOn w:val="a1"/>
    <w:link w:val="af4"/>
    <w:uiPriority w:val="99"/>
    <w:rsid w:val="00705E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rsid w:val="00705E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rsid w:val="00705ED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0"/>
    <w:link w:val="af9"/>
    <w:uiPriority w:val="1"/>
    <w:qFormat/>
    <w:rsid w:val="00705ED1"/>
    <w:pPr>
      <w:ind w:left="720"/>
      <w:contextualSpacing/>
    </w:pPr>
  </w:style>
  <w:style w:type="character" w:customStyle="1" w:styleId="af9">
    <w:name w:val="Абзац списка Знак"/>
    <w:link w:val="af8"/>
    <w:uiPriority w:val="1"/>
    <w:locked/>
    <w:rsid w:val="00705E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Document Map"/>
    <w:basedOn w:val="a0"/>
    <w:link w:val="afb"/>
    <w:uiPriority w:val="99"/>
    <w:semiHidden/>
    <w:unhideWhenUsed/>
    <w:rsid w:val="00705ED1"/>
    <w:rPr>
      <w:rFonts w:ascii="Tahoma" w:hAnsi="Tahoma" w:cs="Tahoma"/>
      <w:sz w:val="16"/>
      <w:szCs w:val="16"/>
    </w:rPr>
  </w:style>
  <w:style w:type="character" w:customStyle="1" w:styleId="afb">
    <w:name w:val="Схема документа Знак"/>
    <w:basedOn w:val="a1"/>
    <w:link w:val="afa"/>
    <w:uiPriority w:val="99"/>
    <w:semiHidden/>
    <w:rsid w:val="00705ED1"/>
    <w:rPr>
      <w:rFonts w:ascii="Tahoma" w:eastAsia="Times New Roman" w:hAnsi="Tahoma" w:cs="Tahoma"/>
      <w:sz w:val="16"/>
      <w:szCs w:val="16"/>
      <w:lang w:eastAsia="ru-RU"/>
    </w:rPr>
  </w:style>
  <w:style w:type="paragraph" w:styleId="afc">
    <w:name w:val="Block Text"/>
    <w:basedOn w:val="a0"/>
    <w:rsid w:val="00705ED1"/>
    <w:pPr>
      <w:ind w:left="-142" w:right="-144" w:firstLine="862"/>
      <w:jc w:val="both"/>
    </w:pPr>
    <w:rPr>
      <w:rFonts w:ascii="Arial" w:hAnsi="Arial" w:cs="Arial"/>
      <w:b/>
      <w:bCs/>
      <w:color w:val="000000"/>
      <w:sz w:val="22"/>
      <w:szCs w:val="18"/>
      <w:lang w:eastAsia="en-US"/>
    </w:rPr>
  </w:style>
  <w:style w:type="paragraph" w:styleId="afd">
    <w:name w:val="Plain Text"/>
    <w:basedOn w:val="a0"/>
    <w:link w:val="afe"/>
    <w:uiPriority w:val="99"/>
    <w:rsid w:val="00705ED1"/>
    <w:rPr>
      <w:rFonts w:ascii="Courier New" w:hAnsi="Courier New" w:cs="Courier New"/>
      <w:sz w:val="20"/>
      <w:szCs w:val="20"/>
    </w:rPr>
  </w:style>
  <w:style w:type="character" w:customStyle="1" w:styleId="afe">
    <w:name w:val="Текст Знак"/>
    <w:basedOn w:val="a1"/>
    <w:link w:val="afd"/>
    <w:uiPriority w:val="99"/>
    <w:rsid w:val="00705ED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705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05E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0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0"/>
    <w:link w:val="aff1"/>
    <w:qFormat/>
    <w:rsid w:val="00705ED1"/>
    <w:pPr>
      <w:ind w:left="714" w:right="142" w:hanging="357"/>
      <w:jc w:val="both"/>
    </w:pPr>
    <w:rPr>
      <w:sz w:val="20"/>
      <w:szCs w:val="20"/>
    </w:rPr>
  </w:style>
  <w:style w:type="character" w:customStyle="1" w:styleId="aff1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1"/>
    <w:link w:val="aff0"/>
    <w:rsid w:val="00705E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705ED1"/>
    <w:rPr>
      <w:vertAlign w:val="superscript"/>
    </w:rPr>
  </w:style>
  <w:style w:type="paragraph" w:customStyle="1" w:styleId="MainText-BezOtstupa">
    <w:name w:val="MainText - BezOtstupa"/>
    <w:basedOn w:val="a0"/>
    <w:next w:val="a0"/>
    <w:rsid w:val="00705ED1"/>
    <w:pPr>
      <w:overflowPunct w:val="0"/>
      <w:autoSpaceDE w:val="0"/>
      <w:autoSpaceDN w:val="0"/>
      <w:adjustRightInd w:val="0"/>
      <w:jc w:val="both"/>
      <w:textAlignment w:val="baseline"/>
    </w:pPr>
    <w:rPr>
      <w:rFonts w:ascii="PragmaticaC" w:hAnsi="PragmaticaC"/>
      <w:color w:val="000000"/>
      <w:sz w:val="19"/>
      <w:szCs w:val="20"/>
      <w:lang w:val="en-US"/>
    </w:rPr>
  </w:style>
  <w:style w:type="paragraph" w:customStyle="1" w:styleId="aff3">
    <w:name w:val="Îñí. òåêñò"/>
    <w:rsid w:val="00705ED1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Pragmatica" w:eastAsia="Times New Roman" w:hAnsi="Pragmatica" w:cs="Times New Roman"/>
      <w:color w:val="000000"/>
      <w:sz w:val="20"/>
      <w:szCs w:val="20"/>
      <w:lang w:val="en-US" w:eastAsia="ru-RU"/>
    </w:rPr>
  </w:style>
  <w:style w:type="paragraph" w:customStyle="1" w:styleId="MZagolvok-Center">
    <w:name w:val="MZagolvok - Center"/>
    <w:basedOn w:val="a0"/>
    <w:next w:val="a0"/>
    <w:rsid w:val="00705ED1"/>
    <w:pPr>
      <w:overflowPunct w:val="0"/>
      <w:autoSpaceDE w:val="0"/>
      <w:autoSpaceDN w:val="0"/>
      <w:adjustRightInd w:val="0"/>
      <w:spacing w:before="170" w:after="113"/>
      <w:jc w:val="center"/>
      <w:textAlignment w:val="baseline"/>
    </w:pPr>
    <w:rPr>
      <w:rFonts w:ascii="PragmaticaCondC" w:hAnsi="PragmaticaCondC"/>
      <w:b/>
      <w:color w:val="0000FF"/>
      <w:szCs w:val="20"/>
      <w:lang w:val="en-US"/>
    </w:rPr>
  </w:style>
  <w:style w:type="character" w:styleId="aff4">
    <w:name w:val="Strong"/>
    <w:qFormat/>
    <w:rsid w:val="00705ED1"/>
    <w:rPr>
      <w:b/>
      <w:bCs/>
    </w:rPr>
  </w:style>
  <w:style w:type="character" w:customStyle="1" w:styleId="Heading3">
    <w:name w:val="Heading #3_"/>
    <w:link w:val="Heading30"/>
    <w:uiPriority w:val="99"/>
    <w:locked/>
    <w:rsid w:val="00705ED1"/>
    <w:rPr>
      <w:b/>
      <w:bCs/>
      <w:sz w:val="19"/>
      <w:szCs w:val="19"/>
      <w:shd w:val="clear" w:color="auto" w:fill="FFFFFF"/>
    </w:rPr>
  </w:style>
  <w:style w:type="paragraph" w:customStyle="1" w:styleId="Heading30">
    <w:name w:val="Heading #3"/>
    <w:basedOn w:val="a0"/>
    <w:link w:val="Heading3"/>
    <w:uiPriority w:val="99"/>
    <w:rsid w:val="00705ED1"/>
    <w:pPr>
      <w:shd w:val="clear" w:color="auto" w:fill="FFFFFF"/>
      <w:spacing w:before="180" w:line="230" w:lineRule="exact"/>
      <w:outlineLvl w:val="2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11">
    <w:name w:val="toc 1"/>
    <w:basedOn w:val="a0"/>
    <w:next w:val="a0"/>
    <w:autoRedefine/>
    <w:uiPriority w:val="39"/>
    <w:unhideWhenUsed/>
    <w:rsid w:val="00705ED1"/>
    <w:pPr>
      <w:spacing w:before="60" w:after="60"/>
    </w:pPr>
    <w:rPr>
      <w:bCs/>
      <w:caps/>
    </w:rPr>
  </w:style>
  <w:style w:type="paragraph" w:styleId="26">
    <w:name w:val="toc 2"/>
    <w:basedOn w:val="a0"/>
    <w:next w:val="a0"/>
    <w:autoRedefine/>
    <w:uiPriority w:val="39"/>
    <w:unhideWhenUsed/>
    <w:rsid w:val="00705ED1"/>
    <w:pPr>
      <w:tabs>
        <w:tab w:val="left" w:pos="720"/>
        <w:tab w:val="left" w:pos="9639"/>
        <w:tab w:val="right" w:leader="dot" w:pos="9923"/>
      </w:tabs>
      <w:spacing w:before="60" w:after="60"/>
      <w:ind w:right="282"/>
    </w:pPr>
    <w:rPr>
      <w:bCs/>
      <w:noProof/>
      <w:szCs w:val="20"/>
    </w:rPr>
  </w:style>
  <w:style w:type="paragraph" w:styleId="35">
    <w:name w:val="toc 3"/>
    <w:basedOn w:val="a0"/>
    <w:next w:val="a0"/>
    <w:autoRedefine/>
    <w:uiPriority w:val="39"/>
    <w:unhideWhenUsed/>
    <w:rsid w:val="00705ED1"/>
    <w:pPr>
      <w:ind w:left="240"/>
    </w:pPr>
    <w:rPr>
      <w:rFonts w:ascii="Calibri" w:hAnsi="Calibri"/>
      <w:sz w:val="20"/>
      <w:szCs w:val="20"/>
    </w:rPr>
  </w:style>
  <w:style w:type="paragraph" w:styleId="aff5">
    <w:name w:val="TOC Heading"/>
    <w:basedOn w:val="1"/>
    <w:next w:val="a0"/>
    <w:uiPriority w:val="39"/>
    <w:semiHidden/>
    <w:unhideWhenUsed/>
    <w:qFormat/>
    <w:rsid w:val="00705ED1"/>
    <w:pPr>
      <w:keepLines/>
      <w:tabs>
        <w:tab w:val="clear" w:pos="540"/>
      </w:tabs>
      <w:spacing w:before="480" w:line="276" w:lineRule="auto"/>
      <w:jc w:val="left"/>
      <w:outlineLvl w:val="9"/>
    </w:pPr>
    <w:rPr>
      <w:rFonts w:ascii="Cambria" w:hAnsi="Cambria"/>
      <w:color w:val="A5A5A5"/>
      <w:sz w:val="28"/>
      <w:szCs w:val="28"/>
    </w:rPr>
  </w:style>
  <w:style w:type="paragraph" w:styleId="41">
    <w:name w:val="toc 4"/>
    <w:basedOn w:val="a0"/>
    <w:next w:val="a0"/>
    <w:autoRedefine/>
    <w:uiPriority w:val="39"/>
    <w:unhideWhenUsed/>
    <w:rsid w:val="00705ED1"/>
    <w:rPr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705ED1"/>
    <w:pPr>
      <w:ind w:left="720"/>
    </w:pPr>
    <w:rPr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705ED1"/>
    <w:pPr>
      <w:ind w:left="960"/>
    </w:pPr>
    <w:rPr>
      <w:rFonts w:ascii="Calibri" w:hAnsi="Calibr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705ED1"/>
    <w:pPr>
      <w:ind w:left="1200"/>
    </w:pPr>
    <w:rPr>
      <w:rFonts w:ascii="Calibri" w:hAnsi="Calibr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705ED1"/>
    <w:pPr>
      <w:ind w:left="1440"/>
    </w:pPr>
    <w:rPr>
      <w:rFonts w:ascii="Calibri" w:hAnsi="Calibr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705ED1"/>
    <w:pPr>
      <w:ind w:left="1680"/>
    </w:pPr>
    <w:rPr>
      <w:rFonts w:ascii="Calibri" w:hAnsi="Calibri"/>
      <w:sz w:val="20"/>
      <w:szCs w:val="20"/>
    </w:rPr>
  </w:style>
  <w:style w:type="paragraph" w:customStyle="1" w:styleId="82">
    <w:name w:val="заголовок 8"/>
    <w:basedOn w:val="a0"/>
    <w:next w:val="a0"/>
    <w:uiPriority w:val="99"/>
    <w:rsid w:val="00705ED1"/>
    <w:pPr>
      <w:keepNext/>
      <w:autoSpaceDE w:val="0"/>
      <w:autoSpaceDN w:val="0"/>
      <w:jc w:val="center"/>
    </w:pPr>
    <w:rPr>
      <w:b/>
      <w:bCs/>
    </w:rPr>
  </w:style>
  <w:style w:type="table" w:customStyle="1" w:styleId="42">
    <w:name w:val="Сетка таблицы4"/>
    <w:basedOn w:val="a2"/>
    <w:next w:val="aff6"/>
    <w:uiPriority w:val="59"/>
    <w:rsid w:val="00705ED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6">
    <w:name w:val="Table Grid"/>
    <w:basedOn w:val="a2"/>
    <w:uiPriority w:val="99"/>
    <w:rsid w:val="00705E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">
    <w:name w:val="Стиль многоуровневый"/>
    <w:rsid w:val="00705ED1"/>
    <w:pPr>
      <w:numPr>
        <w:numId w:val="1"/>
      </w:numPr>
    </w:pPr>
  </w:style>
  <w:style w:type="paragraph" w:customStyle="1" w:styleId="TableParagraph">
    <w:name w:val="Table Paragraph"/>
    <w:basedOn w:val="a0"/>
    <w:uiPriority w:val="1"/>
    <w:qFormat/>
    <w:rsid w:val="00705ED1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clsnormal">
    <w:name w:val="clsnormal"/>
    <w:rsid w:val="00705ED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Ирина Витальевна</dc:creator>
  <cp:lastModifiedBy>Глинкина Марина Викторовна</cp:lastModifiedBy>
  <cp:revision>6</cp:revision>
  <dcterms:created xsi:type="dcterms:W3CDTF">2020-09-29T07:56:00Z</dcterms:created>
  <dcterms:modified xsi:type="dcterms:W3CDTF">2026-03-31T14:50:00Z</dcterms:modified>
</cp:coreProperties>
</file>